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</w:rPr>
      </w:pP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УТВЕРЖДЕНА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постановлением Администрации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proofErr w:type="spellStart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Балахнинского</w:t>
      </w:r>
      <w:proofErr w:type="spellEnd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 муниципального округа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Нижегородской области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от 16.11.2020  № 1613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( с внесенными изменениями постановлением </w:t>
      </w:r>
      <w:proofErr w:type="gramEnd"/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Администрации </w:t>
      </w:r>
      <w:proofErr w:type="spellStart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Балахнинского</w:t>
      </w:r>
      <w:proofErr w:type="spellEnd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 муниципального округа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Нижегородской области от 31.01.2025 года № 180</w:t>
      </w:r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)   </w:t>
      </w:r>
      <w:proofErr w:type="gramEnd"/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МУНИЦИПАЛЬНАЯ ПРОГРАММА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«Профилактика терроризма и экстремизма</w:t>
      </w:r>
      <w:r w:rsidRPr="007940F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в </w:t>
      </w:r>
      <w:proofErr w:type="spellStart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>Балахнинском</w:t>
      </w:r>
      <w:proofErr w:type="spellEnd"/>
      <w:r w:rsidRPr="007940F6">
        <w:rPr>
          <w:rFonts w:ascii="Times New Roman" w:eastAsia="Times New Roman" w:hAnsi="Times New Roman" w:cs="Times New Roman"/>
          <w:b/>
          <w:bCs/>
          <w:color w:val="000000"/>
        </w:rPr>
        <w:t xml:space="preserve"> муниципальном округе Нижегородской области»</w:t>
      </w:r>
      <w:r w:rsidRPr="007940F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7940F6">
        <w:rPr>
          <w:rFonts w:ascii="Times New Roman" w:eastAsia="Times New Roman" w:hAnsi="Times New Roman" w:cs="Times New Roman"/>
          <w:color w:val="000000"/>
        </w:rPr>
        <w:t>(далее - Программа)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7940F6">
        <w:rPr>
          <w:rFonts w:ascii="Times New Roman" w:eastAsia="Times New Roman" w:hAnsi="Times New Roman" w:cs="Times New Roman"/>
          <w:b/>
          <w:bCs/>
          <w:color w:val="000000"/>
        </w:rPr>
        <w:t>1. Паспорт муниципальной программы</w:t>
      </w: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963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25"/>
        <w:gridCol w:w="12559"/>
        <w:gridCol w:w="951"/>
        <w:gridCol w:w="951"/>
        <w:gridCol w:w="951"/>
        <w:gridCol w:w="951"/>
        <w:gridCol w:w="951"/>
      </w:tblGrid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1.1.Муниципальный заказчик-координатор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 xml:space="preserve">Заместитель главы администрации Я.К.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</w:rPr>
              <w:t>Шевердина</w:t>
            </w:r>
            <w:proofErr w:type="spellEnd"/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 xml:space="preserve">(Главный распорядитель бюджетных средств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</w:rPr>
              <w:t xml:space="preserve"> муниципального округа Нижегородской области (далее – ГРБС – Администрация БМО))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1.2. Соисполнители Программы 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области;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Отдел культуры и туризма администрации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области;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Отдел спорта и молодежной политики администрации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1.3. Подпрограммы Программы 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Подпрограммы отсутствуют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1.4.Цели Программы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 xml:space="preserve">- обеспечение реализации государственной политики в области укрепления межнационального согласия, созданию условий безопасности личности и общества от проявлений терроризма и экстремизма в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</w:rPr>
              <w:t>Балахнинском</w:t>
            </w:r>
            <w:proofErr w:type="spellEnd"/>
            <w:r w:rsidRPr="007940F6">
              <w:rPr>
                <w:rFonts w:ascii="Times New Roman" w:eastAsia="Times New Roman" w:hAnsi="Times New Roman" w:cs="Times New Roman"/>
              </w:rPr>
              <w:t xml:space="preserve"> муниципальном округе Нижегородской области;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 xml:space="preserve"> - обеспечение выполнения требований к антитеррористической защищенности объектов, находящихся в муниципальной собственности в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</w:rPr>
              <w:t>Балахнинском</w:t>
            </w:r>
            <w:proofErr w:type="spellEnd"/>
            <w:r w:rsidRPr="007940F6">
              <w:rPr>
                <w:rFonts w:ascii="Times New Roman" w:eastAsia="Times New Roman" w:hAnsi="Times New Roman" w:cs="Times New Roman"/>
              </w:rPr>
              <w:t xml:space="preserve"> муниципальном округе Нижегородской области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1.5. Задачи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-  координация разработки методической базы в области профилактики терроризма и экстремизма, совершенствование мер по повышению уровня межведомственного взаимодействия;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- оптимальное применение организационных, информационно </w:t>
            </w:r>
            <w:proofErr w:type="gramStart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>–п</w:t>
            </w:r>
            <w:proofErr w:type="gramEnd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ропагандистских мероприятий по предупреждению террористической и экстремистской деятельности, усиление антитеррористической защищенности объектов жизнеобеспечения и </w:t>
            </w:r>
            <w:r w:rsidRPr="007940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мест массового пребывания людей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  <w:trHeight w:val="757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1.6. Этапы и сроки реализации Программы</w:t>
            </w:r>
          </w:p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>Программа реализуется в один этап.</w:t>
            </w:r>
            <w:r w:rsidRPr="007940F6">
              <w:rPr>
                <w:rFonts w:ascii="Times New Roman" w:eastAsia="Times New Roman" w:hAnsi="Times New Roman" w:cs="Times New Roman"/>
              </w:rPr>
              <w:br/>
              <w:t>Срок реализации программы 2021-2027 годы</w:t>
            </w: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1.7. Объемы бюджетных ассигнований Программы за счет средств бюджета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81 703,8 тыс. руб., в том числе по годам реализации: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-  900,0 тыс. руб.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-  6 770,4 тыс. руб.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-  10</w:t>
            </w: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408,0 тыс. руб.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-  24 382,4 тыс. руб.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-  13 081,0 тыс. руб.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-  13 081,0 тыс. руб. </w:t>
            </w:r>
          </w:p>
          <w:p w:rsidR="007940F6" w:rsidRPr="007940F6" w:rsidRDefault="007940F6" w:rsidP="0079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 – 13 081,0 тыс. руб.</w:t>
            </w:r>
          </w:p>
          <w:p w:rsidR="007940F6" w:rsidRPr="007940F6" w:rsidRDefault="007940F6" w:rsidP="007940F6">
            <w:pPr>
              <w:tabs>
                <w:tab w:val="left" w:pos="20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(главный распорядитель бюджетных средств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79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области).</w:t>
            </w:r>
          </w:p>
        </w:tc>
        <w:tc>
          <w:tcPr>
            <w:tcW w:w="951" w:type="dxa"/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940F6" w:rsidRPr="007940F6" w:rsidTr="00BE67EB">
        <w:tblPrEx>
          <w:tblCellMar>
            <w:top w:w="0" w:type="dxa"/>
            <w:bottom w:w="0" w:type="dxa"/>
          </w:tblCellMar>
        </w:tblPrEx>
        <w:trPr>
          <w:gridAfter w:val="5"/>
          <w:wAfter w:w="4755" w:type="dxa"/>
          <w:trHeight w:val="1138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1.8. Целевые индикаторы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F6" w:rsidRPr="007940F6" w:rsidRDefault="007940F6" w:rsidP="007940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>Индикаторы достижения цели:</w:t>
            </w:r>
          </w:p>
          <w:p w:rsidR="007940F6" w:rsidRPr="007940F6" w:rsidRDefault="007940F6" w:rsidP="00794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 xml:space="preserve">- </w:t>
            </w:r>
            <w:r w:rsidRPr="007940F6">
              <w:rPr>
                <w:rFonts w:ascii="Times New Roman" w:eastAsia="Times New Roman" w:hAnsi="Times New Roman" w:cs="Times New Roman"/>
                <w:color w:val="000000"/>
              </w:rPr>
              <w:t>повышение уровня  технической защищённости потенциальных объектов террористических посягательств и объектов  массового пребывания людей до 60% от общего количества объектов;</w:t>
            </w:r>
          </w:p>
          <w:p w:rsidR="007940F6" w:rsidRPr="007940F6" w:rsidRDefault="007940F6" w:rsidP="007940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>- повышение уровня толерантного отношения к представителям другой национальности (по данным социологических опросов) - 80,0% по итогам реализации Программы;</w:t>
            </w:r>
            <w:r w:rsidRPr="007940F6">
              <w:rPr>
                <w:rFonts w:ascii="Times New Roman" w:eastAsia="Times New Roman" w:hAnsi="Times New Roman" w:cs="Times New Roman"/>
              </w:rPr>
              <w:br/>
            </w:r>
            <w:r w:rsidRPr="007940F6">
              <w:rPr>
                <w:rFonts w:ascii="Times New Roman" w:eastAsia="Times New Roman" w:hAnsi="Times New Roman" w:cs="Times New Roman"/>
              </w:rPr>
              <w:br/>
              <w:t>Непосредственный результат:</w:t>
            </w:r>
            <w:r w:rsidRPr="007940F6">
              <w:rPr>
                <w:rFonts w:ascii="Times New Roman" w:eastAsia="Times New Roman" w:hAnsi="Times New Roman" w:cs="Times New Roman"/>
              </w:rPr>
              <w:br/>
              <w:t>1. Предотвращение роста количества преступлений  экстремистской   направленности;</w:t>
            </w:r>
          </w:p>
          <w:p w:rsidR="007940F6" w:rsidRPr="007940F6" w:rsidRDefault="007940F6" w:rsidP="007940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40F6">
              <w:rPr>
                <w:rFonts w:ascii="Times New Roman" w:eastAsia="Times New Roman" w:hAnsi="Times New Roman" w:cs="Times New Roman"/>
              </w:rPr>
              <w:t>2. Предотвращение роста количества террористических акций.</w:t>
            </w:r>
          </w:p>
        </w:tc>
      </w:tr>
    </w:tbl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940F6" w:rsidRPr="007940F6" w:rsidRDefault="007940F6" w:rsidP="007940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940F6" w:rsidRDefault="007940F6" w:rsidP="007940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bookmarkStart w:id="0" w:name="_GoBack"/>
      <w:bookmarkEnd w:id="0"/>
    </w:p>
    <w:sectPr w:rsidR="007940F6" w:rsidSect="00B11A84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0F6"/>
    <w:rsid w:val="00066F94"/>
    <w:rsid w:val="0079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Лукошкина Вера Владимировна</dc:creator>
  <cp:lastModifiedBy>Лукошкина Вера Владимировна</cp:lastModifiedBy>
  <cp:revision>1</cp:revision>
  <dcterms:created xsi:type="dcterms:W3CDTF">2025-11-10T10:32:00Z</dcterms:created>
  <dcterms:modified xsi:type="dcterms:W3CDTF">2025-11-10T10:37:00Z</dcterms:modified>
</cp:coreProperties>
</file>